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5603" w14:textId="6D19F4F7" w:rsidR="00FB040D" w:rsidRPr="004F2215" w:rsidRDefault="00FB040D" w:rsidP="00FB040D">
      <w:pPr>
        <w:shd w:val="clear" w:color="auto" w:fill="FFFFFF" w:themeFill="background1"/>
        <w:rPr>
          <w:b/>
          <w:color w:val="FF0000"/>
        </w:rPr>
      </w:pPr>
      <w:r w:rsidRPr="00F52A43">
        <w:rPr>
          <w:b/>
          <w:u w:val="single"/>
        </w:rPr>
        <w:t>Terms and Conditions</w:t>
      </w:r>
    </w:p>
    <w:p w14:paraId="4A80939F" w14:textId="77777777" w:rsidR="00FB040D" w:rsidRDefault="00FB040D" w:rsidP="00FB040D">
      <w:pPr>
        <w:shd w:val="clear" w:color="auto" w:fill="FFFFFF" w:themeFill="background1"/>
      </w:pPr>
      <w:r>
        <w:t>1.</w:t>
      </w:r>
      <w:r w:rsidRPr="00F52A43">
        <w:t xml:space="preserve"> </w:t>
      </w:r>
      <w:r w:rsidRPr="00352131">
        <w:t>Please note that this service i</w:t>
      </w:r>
      <w:r>
        <w:t xml:space="preserve">s available for infants up to </w:t>
      </w:r>
      <w:r w:rsidRPr="004F2215">
        <w:rPr>
          <w:color w:val="000000" w:themeColor="text1"/>
        </w:rPr>
        <w:t xml:space="preserve">24 weeks old </w:t>
      </w:r>
      <w:r>
        <w:t>subject to individual assessment.</w:t>
      </w:r>
    </w:p>
    <w:p w14:paraId="41AC0F22" w14:textId="77777777" w:rsidR="00FB040D" w:rsidRDefault="00FB040D" w:rsidP="00FB040D">
      <w:pPr>
        <w:shd w:val="clear" w:color="auto" w:fill="FFFFFF" w:themeFill="background1"/>
      </w:pPr>
      <w:r>
        <w:t>2. Once initial telephone triage has been completed, p</w:t>
      </w:r>
      <w:r w:rsidRPr="00F52A43">
        <w:t xml:space="preserve">ayment is </w:t>
      </w:r>
      <w:r>
        <w:t xml:space="preserve">taken in full to confirm appointment booking and telephone assessment will be carried out prior to your clinic attendance. </w:t>
      </w:r>
    </w:p>
    <w:p w14:paraId="00CD5310" w14:textId="77777777" w:rsidR="00FB040D" w:rsidRPr="00F52A43" w:rsidRDefault="00FB040D" w:rsidP="00FB040D">
      <w:pPr>
        <w:shd w:val="clear" w:color="auto" w:fill="FFFFFF" w:themeFill="background1"/>
      </w:pPr>
      <w:r>
        <w:t>3. Clinic a</w:t>
      </w:r>
      <w:r w:rsidRPr="00352131">
        <w:t>ppointments for</w:t>
      </w:r>
      <w:r>
        <w:t xml:space="preserve"> oral assessment, </w:t>
      </w:r>
      <w:proofErr w:type="spellStart"/>
      <w:r>
        <w:t>frenulotomy</w:t>
      </w:r>
      <w:proofErr w:type="spellEnd"/>
      <w:r>
        <w:t xml:space="preserve"> and post procedure feeding support are</w:t>
      </w:r>
      <w:r w:rsidRPr="00352131">
        <w:t xml:space="preserve"> </w:t>
      </w:r>
      <w:r w:rsidRPr="004F2215">
        <w:rPr>
          <w:color w:val="000000" w:themeColor="text1"/>
        </w:rPr>
        <w:t>45</w:t>
      </w:r>
      <w:r w:rsidRPr="00555D02">
        <w:rPr>
          <w:color w:val="FF0000"/>
        </w:rPr>
        <w:t xml:space="preserve"> </w:t>
      </w:r>
      <w:r w:rsidRPr="00352131">
        <w:t>minutes in duration.</w:t>
      </w:r>
    </w:p>
    <w:p w14:paraId="5FF839C5" w14:textId="77777777" w:rsidR="00FB040D" w:rsidRPr="00F52A43" w:rsidRDefault="00FB040D" w:rsidP="00FB040D">
      <w:pPr>
        <w:shd w:val="clear" w:color="auto" w:fill="FFFFFF" w:themeFill="background1"/>
      </w:pPr>
      <w:r>
        <w:t xml:space="preserve">4. </w:t>
      </w:r>
      <w:r w:rsidRPr="00F52A43">
        <w:t xml:space="preserve">There may be a colleague in attendance </w:t>
      </w:r>
      <w:r>
        <w:t xml:space="preserve">at your appointment for the purposes of clinical supervision, observation or assessment. </w:t>
      </w:r>
      <w:r w:rsidRPr="00F52A43">
        <w:t xml:space="preserve"> </w:t>
      </w:r>
    </w:p>
    <w:p w14:paraId="50CD13CE" w14:textId="77777777" w:rsidR="00FB040D" w:rsidRDefault="00FB040D" w:rsidP="00FB040D">
      <w:pPr>
        <w:shd w:val="clear" w:color="auto" w:fill="FFFFFF" w:themeFill="background1"/>
      </w:pPr>
      <w:r>
        <w:t xml:space="preserve">5. </w:t>
      </w:r>
      <w:r w:rsidRPr="00F52A43">
        <w:t xml:space="preserve">A parent or adult with legal parental responsibilities in law has to be present throughout the appointment, and for consent purposes.  The signing of consent must be provided by the birth parent/guardian who must be legally responsible for the infant with full legal/custody </w:t>
      </w:r>
      <w:r>
        <w:t>rights to the infant's welfare and have in their possession, the PCHR (red book).</w:t>
      </w:r>
    </w:p>
    <w:p w14:paraId="667DB7F3" w14:textId="77777777" w:rsidR="00FB040D" w:rsidRDefault="00FB040D" w:rsidP="00FB040D">
      <w:pPr>
        <w:shd w:val="clear" w:color="auto" w:fill="FFFFFF" w:themeFill="background1"/>
      </w:pPr>
      <w:r>
        <w:t xml:space="preserve">6. Your practitioner has a duty of care to make contact with other professionals should any health or safeguarding concerns arise which may cause concern for </w:t>
      </w:r>
      <w:r w:rsidRPr="00F52A43">
        <w:t>you or your family's health or welfare</w:t>
      </w:r>
      <w:r>
        <w:t xml:space="preserve">. </w:t>
      </w:r>
    </w:p>
    <w:p w14:paraId="0006D79F" w14:textId="77777777" w:rsidR="00FB040D" w:rsidRPr="00F52A43" w:rsidRDefault="00FB040D" w:rsidP="00FB040D">
      <w:pPr>
        <w:shd w:val="clear" w:color="auto" w:fill="FFFFFF" w:themeFill="background1"/>
      </w:pPr>
      <w:r>
        <w:t xml:space="preserve">7. Your infant will need to be handled </w:t>
      </w:r>
      <w:r w:rsidRPr="00F52A43">
        <w:t>for the purposes of assessment, examination, and if m</w:t>
      </w:r>
      <w:r>
        <w:t xml:space="preserve">utually agreed treatment also. </w:t>
      </w:r>
      <w:r w:rsidRPr="00F52A43">
        <w:t xml:space="preserve"> </w:t>
      </w:r>
    </w:p>
    <w:p w14:paraId="218AA948" w14:textId="77777777" w:rsidR="00FB040D" w:rsidRDefault="00FB040D" w:rsidP="00FB040D">
      <w:pPr>
        <w:shd w:val="clear" w:color="auto" w:fill="FFFFFF" w:themeFill="background1"/>
      </w:pPr>
      <w:r>
        <w:t xml:space="preserve">8. </w:t>
      </w:r>
      <w:r w:rsidRPr="00F52A43">
        <w:t xml:space="preserve">The parent or legal guardian must declare any </w:t>
      </w:r>
      <w:r>
        <w:t xml:space="preserve">known allergies or medications taken by the infant or breastfeeding mother/parent </w:t>
      </w:r>
    </w:p>
    <w:p w14:paraId="5F8D03AD" w14:textId="77777777" w:rsidR="00FB040D" w:rsidRPr="00F52A43" w:rsidRDefault="00FB040D" w:rsidP="00FB040D">
      <w:pPr>
        <w:shd w:val="clear" w:color="auto" w:fill="FFFFFF" w:themeFill="background1"/>
      </w:pPr>
      <w:r>
        <w:t xml:space="preserve">9. </w:t>
      </w:r>
      <w:r w:rsidRPr="00F52A43">
        <w:t>Vitamin K has been administered via injection at birth by your midwife/doctor, or if taken orally the course is complete. In the event parents do not wish for Vitamin K administration, or an oral course is incomplete,</w:t>
      </w:r>
      <w:r>
        <w:t xml:space="preserve"> </w:t>
      </w:r>
      <w:proofErr w:type="spellStart"/>
      <w:r>
        <w:t>frenulotomy</w:t>
      </w:r>
      <w:proofErr w:type="spellEnd"/>
      <w:r>
        <w:t xml:space="preserve"> will be declined</w:t>
      </w:r>
      <w:r w:rsidRPr="00F52A43">
        <w:t>.</w:t>
      </w:r>
    </w:p>
    <w:p w14:paraId="3FD2E721" w14:textId="77777777" w:rsidR="00FB040D" w:rsidRPr="00F52A43" w:rsidRDefault="00FB040D" w:rsidP="00FB040D">
      <w:pPr>
        <w:shd w:val="clear" w:color="auto" w:fill="FFFFFF" w:themeFill="background1"/>
      </w:pPr>
      <w:r>
        <w:t xml:space="preserve">10. Any excessive blood loss may </w:t>
      </w:r>
      <w:r w:rsidRPr="00F52A43">
        <w:t>require the use of specialist dressings/techniques or attendance to local Children's</w:t>
      </w:r>
      <w:r>
        <w:t xml:space="preserve"> Accident and</w:t>
      </w:r>
      <w:r w:rsidRPr="00F52A43">
        <w:t xml:space="preserve"> Emergency Department.</w:t>
      </w:r>
    </w:p>
    <w:p w14:paraId="18F9AA51" w14:textId="77777777" w:rsidR="00FB040D" w:rsidRPr="00F52A43" w:rsidRDefault="00FB040D" w:rsidP="00FB040D">
      <w:pPr>
        <w:shd w:val="clear" w:color="auto" w:fill="FFFFFF" w:themeFill="background1"/>
      </w:pPr>
      <w:r>
        <w:t xml:space="preserve">11. </w:t>
      </w:r>
      <w:r w:rsidRPr="00F52A43">
        <w:t>The practitioner reserves the right to decl</w:t>
      </w:r>
      <w:r>
        <w:t>ine the procedure at any point.</w:t>
      </w:r>
    </w:p>
    <w:p w14:paraId="3D07AA49" w14:textId="77777777" w:rsidR="00FB040D" w:rsidRPr="00F52A43" w:rsidRDefault="00FB040D" w:rsidP="00FB040D">
      <w:pPr>
        <w:shd w:val="clear" w:color="auto" w:fill="FFFFFF" w:themeFill="background1"/>
      </w:pPr>
      <w:r>
        <w:t xml:space="preserve">12. </w:t>
      </w:r>
      <w:r w:rsidRPr="00F52A43">
        <w:t xml:space="preserve">The appearance and function of your infant’s oral anatomy can change with time. Therefore; should further opinion be sought from myself or an alternative practitioner at a later date, the diagnosis, treatment and prognosis may differ.   </w:t>
      </w:r>
    </w:p>
    <w:p w14:paraId="6A1C8995" w14:textId="77777777" w:rsidR="00FB040D" w:rsidRPr="00A176A1" w:rsidRDefault="00FB040D" w:rsidP="00FB040D">
      <w:pPr>
        <w:shd w:val="clear" w:color="auto" w:fill="FFFFFF" w:themeFill="background1"/>
      </w:pPr>
      <w:r>
        <w:t>13</w:t>
      </w:r>
      <w:r w:rsidRPr="00F52A43">
        <w:t xml:space="preserve">. </w:t>
      </w:r>
      <w:r w:rsidRPr="00A176A1">
        <w:t>You may 'opt-out'</w:t>
      </w:r>
      <w:r>
        <w:t xml:space="preserve"> of any follow-up texts/contact </w:t>
      </w:r>
      <w:r w:rsidRPr="00A176A1">
        <w:t>at any point.</w:t>
      </w:r>
    </w:p>
    <w:p w14:paraId="63D71BE0" w14:textId="77777777" w:rsidR="00FB040D" w:rsidRPr="00A176A1" w:rsidRDefault="00FB040D" w:rsidP="00FB040D">
      <w:pPr>
        <w:shd w:val="clear" w:color="auto" w:fill="FFFFFF" w:themeFill="background1"/>
      </w:pPr>
      <w:r w:rsidRPr="00A176A1">
        <w:t xml:space="preserve">If you have any questions about these terms and conditions, or the practises of </w:t>
      </w:r>
      <w:r>
        <w:t xml:space="preserve">Midlands Infant Feeding </w:t>
      </w:r>
      <w:r w:rsidRPr="00A176A1">
        <w:t>please contact me in writing at:</w:t>
      </w:r>
    </w:p>
    <w:p w14:paraId="4E555F27" w14:textId="77777777" w:rsidR="00FB040D" w:rsidRPr="00A176A1" w:rsidRDefault="00FB040D" w:rsidP="00FB040D">
      <w:pPr>
        <w:shd w:val="clear" w:color="auto" w:fill="FFFFFF" w:themeFill="background1"/>
      </w:pPr>
      <w:r>
        <w:t>Midlands Infant Feeding</w:t>
      </w:r>
      <w:r w:rsidR="00F23320">
        <w:t xml:space="preserve"> </w:t>
      </w:r>
    </w:p>
    <w:p w14:paraId="3C3041E5" w14:textId="77777777" w:rsidR="00FB040D" w:rsidRDefault="00FB040D" w:rsidP="00FB040D">
      <w:pPr>
        <w:shd w:val="clear" w:color="auto" w:fill="FFFFFF" w:themeFill="background1"/>
      </w:pPr>
      <w:r>
        <w:t>22 George Road</w:t>
      </w:r>
    </w:p>
    <w:p w14:paraId="225CC928" w14:textId="77777777" w:rsidR="00FB040D" w:rsidRDefault="00FB040D" w:rsidP="00FB040D">
      <w:pPr>
        <w:shd w:val="clear" w:color="auto" w:fill="FFFFFF" w:themeFill="background1"/>
      </w:pPr>
      <w:r>
        <w:t xml:space="preserve">Edgbaston </w:t>
      </w:r>
    </w:p>
    <w:p w14:paraId="5C9DCAA3" w14:textId="77777777" w:rsidR="00FB040D" w:rsidRDefault="00FB040D" w:rsidP="00FB040D">
      <w:pPr>
        <w:shd w:val="clear" w:color="auto" w:fill="FFFFFF" w:themeFill="background1"/>
      </w:pPr>
      <w:r>
        <w:t>B15 1PJ</w:t>
      </w:r>
    </w:p>
    <w:p w14:paraId="2C73B784" w14:textId="77777777" w:rsidR="00FB040D" w:rsidRPr="00A176A1" w:rsidRDefault="00FB040D" w:rsidP="00FB040D">
      <w:pPr>
        <w:shd w:val="clear" w:color="auto" w:fill="FFFFFF" w:themeFill="background1"/>
      </w:pPr>
    </w:p>
    <w:p w14:paraId="6E5416CC" w14:textId="77777777" w:rsidR="007D7854" w:rsidRDefault="007D7854"/>
    <w:sectPr w:rsidR="007D7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6F4"/>
    <w:rsid w:val="004F2215"/>
    <w:rsid w:val="00555D02"/>
    <w:rsid w:val="006420CC"/>
    <w:rsid w:val="007D76F4"/>
    <w:rsid w:val="007D7854"/>
    <w:rsid w:val="009B0AB6"/>
    <w:rsid w:val="00F23320"/>
    <w:rsid w:val="00FB0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F029"/>
  <w15:chartTrackingRefBased/>
  <w15:docId w15:val="{605051E6-B490-4A26-B0D6-3A9A86B5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040D"/>
    <w:rPr>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2053</Characters>
  <Application>Microsoft Office Word</Application>
  <DocSecurity>0</DocSecurity>
  <Lines>17</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EVANS</dc:creator>
  <cp:keywords/>
  <dc:description/>
  <cp:lastModifiedBy>energieautonom</cp:lastModifiedBy>
  <cp:revision>2</cp:revision>
  <dcterms:created xsi:type="dcterms:W3CDTF">2023-06-12T20:49:00Z</dcterms:created>
  <dcterms:modified xsi:type="dcterms:W3CDTF">2023-06-12T20:49:00Z</dcterms:modified>
</cp:coreProperties>
</file>